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7" w:rsidRPr="00B122DB" w:rsidRDefault="00D36AAD" w:rsidP="004F059E">
      <w:pPr>
        <w:pStyle w:val="Beschriftung"/>
        <w:rPr>
          <w:rFonts w:cs="Arial"/>
          <w:noProof/>
        </w:rPr>
      </w:pPr>
      <w:r w:rsidRPr="00B122DB">
        <w:rPr>
          <w:rFonts w:cs="Arial"/>
          <w:b w:val="0"/>
          <w:noProof/>
          <w:sz w:val="22"/>
        </w:rPr>
        <w:drawing>
          <wp:anchor distT="0" distB="0" distL="114300" distR="114300" simplePos="0" relativeHeight="251657216" behindDoc="1" locked="0" layoutInCell="1" allowOverlap="1" wp14:anchorId="08FD06A0" wp14:editId="6DF3DBF9">
            <wp:simplePos x="0" y="0"/>
            <wp:positionH relativeFrom="column">
              <wp:posOffset>3550920</wp:posOffset>
            </wp:positionH>
            <wp:positionV relativeFrom="paragraph">
              <wp:posOffset>-662940</wp:posOffset>
            </wp:positionV>
            <wp:extent cx="2870200" cy="1394460"/>
            <wp:effectExtent l="0" t="0" r="6350" b="0"/>
            <wp:wrapNone/>
            <wp:docPr id="25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B122DB" w:rsidRDefault="00460E47" w:rsidP="004F059E">
      <w:pPr>
        <w:pStyle w:val="Beschriftung"/>
        <w:rPr>
          <w:rFonts w:cs="Arial"/>
          <w:noProof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A16933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95B6" wp14:editId="3D701FFD">
                <wp:simplePos x="0" y="0"/>
                <wp:positionH relativeFrom="column">
                  <wp:posOffset>3614420</wp:posOffset>
                </wp:positionH>
                <wp:positionV relativeFrom="paragraph">
                  <wp:posOffset>131445</wp:posOffset>
                </wp:positionV>
                <wp:extent cx="2400300" cy="161925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F041F9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(Wahlleitung)</w:t>
                            </w:r>
                          </w:p>
                          <w:p w:rsidR="00891F3E" w:rsidRPr="00891F3E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891F3E" w:rsidRDefault="00B77859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Raum V 617</w:t>
                            </w:r>
                          </w:p>
                          <w:p w:rsidR="00A16933" w:rsidRPr="00F041F9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A16933" w:rsidRDefault="00B77859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 w:rsidR="00C1106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88-4241</w:t>
                            </w:r>
                            <w:bookmarkStart w:id="0" w:name="_GoBack"/>
                            <w:bookmarkEnd w:id="0"/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A1693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Pr="00F041F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wahlleitung@uni</w:t>
                            </w:r>
                            <w:r w:rsidR="00B7785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-konstan</w:t>
                            </w:r>
                            <w:r w:rsidR="00E5186C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z</w:t>
                            </w:r>
                            <w:r w:rsidR="00B7785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95B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84.6pt;margin-top:10.35pt;width:18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" fillcolor="#00a9e0" strokecolor="#00a9e0">
                <v:textbox>
                  <w:txbxContent>
                    <w:p w:rsidR="00A16933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F041F9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(Wahlleitung)</w:t>
                      </w:r>
                    </w:p>
                    <w:p w:rsidR="00891F3E" w:rsidRPr="00891F3E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891F3E" w:rsidRDefault="00B77859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Raum V 617</w:t>
                      </w:r>
                    </w:p>
                    <w:p w:rsidR="00A16933" w:rsidRPr="00F041F9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A16933" w:rsidRDefault="00B77859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Tel.: </w:t>
                      </w:r>
                      <w:r w:rsidR="00C1106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88-4241</w:t>
                      </w:r>
                      <w:bookmarkStart w:id="1" w:name="_GoBack"/>
                      <w:bookmarkEnd w:id="1"/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A16933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Pr="00F041F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wahlleitung@uni</w:t>
                      </w:r>
                      <w:r w:rsidR="00B7785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-konstan</w:t>
                      </w:r>
                      <w:r w:rsidR="00E5186C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z</w:t>
                      </w:r>
                      <w:r w:rsidR="00B7785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>
      <w:pPr>
        <w:pStyle w:val="Beschriftung"/>
        <w:rPr>
          <w:rFonts w:cs="Arial"/>
          <w:b w:val="0"/>
          <w:szCs w:val="20"/>
        </w:rPr>
      </w:pPr>
      <w:r w:rsidRPr="00B122DB">
        <w:rPr>
          <w:rFonts w:cs="Arial"/>
          <w:b w:val="0"/>
          <w:szCs w:val="20"/>
        </w:rPr>
        <w:t>An die</w:t>
      </w:r>
    </w:p>
    <w:p w:rsidR="00460E47" w:rsidRPr="00B122DB" w:rsidRDefault="00460E47">
      <w:pPr>
        <w:jc w:val="both"/>
        <w:rPr>
          <w:rFonts w:ascii="Arial" w:hAnsi="Arial" w:cs="Arial"/>
          <w:bCs/>
          <w:sz w:val="20"/>
          <w:szCs w:val="20"/>
        </w:rPr>
      </w:pPr>
      <w:r w:rsidRPr="00B122DB">
        <w:rPr>
          <w:rFonts w:ascii="Arial" w:hAnsi="Arial" w:cs="Arial"/>
          <w:bCs/>
          <w:sz w:val="20"/>
          <w:szCs w:val="20"/>
        </w:rPr>
        <w:t>Universität Konstanz</w:t>
      </w:r>
    </w:p>
    <w:p w:rsidR="00DD7A2E" w:rsidRDefault="001D0E3A" w:rsidP="00CE1A90">
      <w:pPr>
        <w:jc w:val="both"/>
        <w:rPr>
          <w:rFonts w:ascii="Arial" w:hAnsi="Arial" w:cs="Arial"/>
          <w:bCs/>
          <w:sz w:val="20"/>
          <w:szCs w:val="20"/>
        </w:rPr>
      </w:pPr>
      <w:r w:rsidRPr="001D0E3A">
        <w:rPr>
          <w:rFonts w:ascii="Arial" w:hAnsi="Arial" w:cs="Arial"/>
          <w:bCs/>
          <w:sz w:val="20"/>
          <w:szCs w:val="20"/>
        </w:rPr>
        <w:t xml:space="preserve">Abteilung </w:t>
      </w:r>
      <w:r w:rsidR="00BA01AD">
        <w:rPr>
          <w:rFonts w:ascii="Arial" w:hAnsi="Arial" w:cs="Arial"/>
          <w:bCs/>
          <w:sz w:val="20"/>
          <w:szCs w:val="20"/>
        </w:rPr>
        <w:t xml:space="preserve">für </w:t>
      </w:r>
      <w:r w:rsidR="00CE1A90">
        <w:rPr>
          <w:rFonts w:ascii="Arial" w:hAnsi="Arial" w:cs="Arial"/>
          <w:bCs/>
          <w:sz w:val="20"/>
          <w:szCs w:val="20"/>
        </w:rPr>
        <w:t xml:space="preserve">Akademische </w:t>
      </w:r>
      <w:r w:rsidR="00DD7A2E">
        <w:rPr>
          <w:rFonts w:ascii="Arial" w:hAnsi="Arial" w:cs="Arial"/>
          <w:bCs/>
          <w:sz w:val="20"/>
          <w:szCs w:val="20"/>
        </w:rPr>
        <w:t xml:space="preserve">und </w:t>
      </w:r>
    </w:p>
    <w:p w:rsidR="00CE1A90" w:rsidRDefault="00DD7A2E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Internationale </w:t>
      </w:r>
      <w:r w:rsidR="00CE1A90">
        <w:rPr>
          <w:rFonts w:ascii="Arial" w:hAnsi="Arial" w:cs="Arial"/>
          <w:bCs/>
          <w:sz w:val="20"/>
          <w:szCs w:val="20"/>
        </w:rPr>
        <w:t>Angelegenheiten</w:t>
      </w:r>
    </w:p>
    <w:p w:rsidR="00CE1A90" w:rsidRPr="00DD7A2E" w:rsidRDefault="00CE1A90" w:rsidP="00CE1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D7A2E">
        <w:rPr>
          <w:rFonts w:ascii="Arial" w:hAnsi="Arial" w:cs="Arial"/>
          <w:b/>
          <w:bCs/>
          <w:sz w:val="20"/>
          <w:szCs w:val="20"/>
        </w:rPr>
        <w:t>Wahlleitung</w:t>
      </w:r>
    </w:p>
    <w:p w:rsidR="00CE1A90" w:rsidRPr="00CE1A90" w:rsidRDefault="00CE1A90" w:rsidP="00CE1A90">
      <w:pPr>
        <w:jc w:val="both"/>
        <w:rPr>
          <w:rFonts w:ascii="Arial" w:hAnsi="Arial" w:cs="Arial"/>
          <w:bCs/>
          <w:sz w:val="20"/>
          <w:szCs w:val="20"/>
        </w:rPr>
      </w:pPr>
      <w:r w:rsidRPr="00CE1A90">
        <w:rPr>
          <w:rFonts w:ascii="Arial" w:hAnsi="Arial" w:cs="Arial"/>
          <w:bCs/>
          <w:sz w:val="20"/>
          <w:szCs w:val="20"/>
        </w:rPr>
        <w:t>Fach 206</w:t>
      </w:r>
    </w:p>
    <w:p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60E47" w:rsidRPr="00B122DB" w:rsidRDefault="00460E47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 w:rsidRPr="00B122DB">
        <w:rPr>
          <w:rFonts w:eastAsia="Arial" w:cs="Arial"/>
          <w:spacing w:val="5"/>
          <w:szCs w:val="32"/>
          <w:u w:color="00A9E0"/>
          <w:lang w:eastAsia="en-US"/>
        </w:rPr>
        <w:t>Antrag</w:t>
      </w:r>
      <w:r w:rsidR="004364F9" w:rsidRPr="00B122DB">
        <w:rPr>
          <w:rFonts w:eastAsia="Arial" w:cs="Arial"/>
          <w:spacing w:val="5"/>
          <w:szCs w:val="32"/>
          <w:u w:color="00A9E0"/>
          <w:lang w:eastAsia="en-US"/>
        </w:rPr>
        <w:t xml:space="preserve"> </w:t>
      </w:r>
      <w:r w:rsidRPr="00B122DB">
        <w:rPr>
          <w:rFonts w:eastAsia="Arial" w:cs="Arial"/>
          <w:spacing w:val="5"/>
          <w:szCs w:val="32"/>
          <w:u w:color="00A9E0"/>
          <w:lang w:eastAsia="en-US"/>
        </w:rPr>
        <w:t>auf Wechsel des Wahl</w:t>
      </w:r>
      <w:r w:rsidR="00E115FC">
        <w:rPr>
          <w:rFonts w:eastAsia="Arial" w:cs="Arial"/>
          <w:spacing w:val="5"/>
          <w:szCs w:val="32"/>
          <w:u w:color="00A9E0"/>
          <w:lang w:eastAsia="en-US"/>
        </w:rPr>
        <w:t>f</w:t>
      </w:r>
      <w:r w:rsidRPr="00B122DB">
        <w:rPr>
          <w:rFonts w:eastAsia="Arial" w:cs="Arial"/>
          <w:spacing w:val="5"/>
          <w:szCs w:val="32"/>
          <w:u w:color="00A9E0"/>
          <w:lang w:eastAsia="en-US"/>
        </w:rPr>
        <w:t>achbereichs</w:t>
      </w:r>
    </w:p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3765"/>
        <w:gridCol w:w="3693"/>
      </w:tblGrid>
      <w:tr w:rsidR="00460E47" w:rsidRPr="000C4D3D" w:rsidTr="00DC0911">
        <w:tc>
          <w:tcPr>
            <w:tcW w:w="1913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Matrikel-Nr.:</w:t>
            </w:r>
          </w:p>
        </w:tc>
        <w:tc>
          <w:tcPr>
            <w:tcW w:w="3827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754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</w:tr>
      <w:tr w:rsidR="00AC5805" w:rsidRPr="00B122DB" w:rsidTr="00DC0911">
        <w:tc>
          <w:tcPr>
            <w:tcW w:w="1913" w:type="dxa"/>
          </w:tcPr>
          <w:p w:rsidR="00AC5805" w:rsidRPr="00DC0911" w:rsidRDefault="00AC5805" w:rsidP="00AC5805">
            <w:pPr>
              <w:spacing w:before="120" w:after="12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0911">
              <w:rPr>
                <w:rFonts w:ascii="Arial" w:hAnsi="Arial" w:cs="Arial"/>
                <w:bCs/>
                <w:sz w:val="28"/>
                <w:szCs w:val="28"/>
              </w:rPr>
              <w:t>01/</w:t>
            </w:r>
          </w:p>
        </w:tc>
        <w:tc>
          <w:tcPr>
            <w:tcW w:w="3827" w:type="dxa"/>
          </w:tcPr>
          <w:p w:rsidR="00AC5805" w:rsidRPr="00B122DB" w:rsidRDefault="00AC5805" w:rsidP="004C27C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54" w:type="dxa"/>
          </w:tcPr>
          <w:p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460E47" w:rsidRPr="00B122DB" w:rsidRDefault="00460E47">
      <w:pPr>
        <w:pStyle w:val="Textkrper"/>
        <w:jc w:val="cent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>Hiermit beantrage ich den Wechsel meines Wahl</w:t>
      </w:r>
      <w:r w:rsidR="00E115FC">
        <w:rPr>
          <w:rFonts w:cs="Arial"/>
          <w:sz w:val="20"/>
        </w:rPr>
        <w:t>f</w:t>
      </w:r>
      <w:r w:rsidRPr="00B122DB">
        <w:rPr>
          <w:rFonts w:cs="Arial"/>
          <w:sz w:val="20"/>
        </w:rPr>
        <w:t>achbereichs</w:t>
      </w:r>
      <w:r w:rsidRPr="00530734">
        <w:rPr>
          <w:rFonts w:cs="Arial"/>
          <w:b w:val="0"/>
          <w:bCs w:val="0"/>
          <w:sz w:val="20"/>
        </w:rPr>
        <w:t xml:space="preserve"> (</w:t>
      </w:r>
      <w:r w:rsidRPr="00530734">
        <w:rPr>
          <w:rFonts w:cs="Arial"/>
          <w:b w:val="0"/>
          <w:bCs w:val="0"/>
          <w:iCs/>
          <w:sz w:val="20"/>
        </w:rPr>
        <w:t>bitte ankreuzen</w:t>
      </w:r>
      <w:r w:rsidRPr="00530734">
        <w:rPr>
          <w:rFonts w:cs="Arial"/>
          <w:b w:val="0"/>
          <w:bCs w:val="0"/>
          <w:sz w:val="20"/>
        </w:rPr>
        <w:t>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</w:tc>
        <w:tc>
          <w:tcPr>
            <w:tcW w:w="4402" w:type="dxa"/>
            <w:vAlign w:val="center"/>
          </w:tcPr>
          <w:p w:rsidR="00460E47" w:rsidRPr="00C11060" w:rsidRDefault="00460E47" w:rsidP="0046772A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</w:pPr>
            <w:r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vom </w:t>
            </w:r>
            <w:r w:rsidR="00AC5805"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bisherigen </w:t>
            </w:r>
            <w:r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Fachbereich</w:t>
            </w:r>
            <w:r w:rsidR="00BC7C2C"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:</w:t>
            </w:r>
          </w:p>
        </w:tc>
        <w:tc>
          <w:tcPr>
            <w:tcW w:w="567" w:type="dxa"/>
          </w:tcPr>
          <w:p w:rsidR="00460E47" w:rsidRPr="00C11060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  <w:p w:rsidR="00B122DB" w:rsidRPr="00C11060" w:rsidRDefault="00B122DB" w:rsidP="00B122DB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460E47" w:rsidRPr="00C11060" w:rsidRDefault="00460E47" w:rsidP="0046772A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</w:pPr>
            <w:r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zum </w:t>
            </w:r>
            <w:r w:rsidR="00AC5805"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neuen </w:t>
            </w:r>
            <w:r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Fachbereich</w:t>
            </w:r>
            <w:r w:rsidR="00BC7C2C" w:rsidRPr="00C11060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: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" w:name="Kontrollkästchen14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Mathematik und Statistik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Kontrollkästchen25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Mathematik und Statistik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4" w:name="Kontrollkästchen2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Informatik und Informationswissenschaft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5" w:name="Kontrollkästchen26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Informatik und Informationswissenschaft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Physik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6" w:name="Kontrollkästchen27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Physik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Chemie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7" w:name="Kontrollkästchen28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Chemie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Biologie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8" w:name="Kontrollkästchen29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Biologie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Psychologie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9" w:name="Kontrollkästchen30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Psychologie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Philosophie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0" w:name="Kontrollkästchen3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Philosophie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20204" w:rsidP="0042020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Geschichte, </w:t>
            </w:r>
            <w:r w:rsidR="00460E47" w:rsidRPr="00B122DB">
              <w:rPr>
                <w:rFonts w:ascii="Arial" w:hAnsi="Arial" w:cs="Arial"/>
                <w:sz w:val="20"/>
              </w:rPr>
              <w:t>Soziologie</w:t>
            </w:r>
            <w:r>
              <w:rPr>
                <w:rFonts w:ascii="Arial" w:hAnsi="Arial" w:cs="Arial"/>
                <w:sz w:val="20"/>
              </w:rPr>
              <w:t>, Sportwissenschaft und empirische Bildungsforschung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1" w:name="Kontrollkästchen32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Geschichte</w:t>
            </w:r>
            <w:r w:rsidR="00420204">
              <w:rPr>
                <w:rFonts w:ascii="Arial" w:hAnsi="Arial" w:cs="Arial"/>
                <w:sz w:val="20"/>
              </w:rPr>
              <w:t>,</w:t>
            </w:r>
            <w:r w:rsidRPr="00B122DB">
              <w:rPr>
                <w:rFonts w:ascii="Arial" w:hAnsi="Arial" w:cs="Arial"/>
                <w:sz w:val="20"/>
              </w:rPr>
              <w:t xml:space="preserve"> </w:t>
            </w:r>
            <w:r w:rsidR="00420204" w:rsidRPr="00B122DB">
              <w:rPr>
                <w:rFonts w:ascii="Arial" w:hAnsi="Arial" w:cs="Arial"/>
                <w:sz w:val="20"/>
              </w:rPr>
              <w:t>Soziologie</w:t>
            </w:r>
            <w:r w:rsidR="00420204">
              <w:rPr>
                <w:rFonts w:ascii="Arial" w:hAnsi="Arial" w:cs="Arial"/>
                <w:sz w:val="20"/>
              </w:rPr>
              <w:t>, Sportwissenschaft und empirische Bildungsforschung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Literatur</w:t>
            </w:r>
            <w:r w:rsidR="00D32C2E">
              <w:rPr>
                <w:rFonts w:ascii="Arial" w:hAnsi="Arial" w:cs="Arial"/>
                <w:sz w:val="20"/>
              </w:rPr>
              <w:t>-</w:t>
            </w:r>
            <w:r w:rsidR="00420204">
              <w:rPr>
                <w:rFonts w:ascii="Arial" w:hAnsi="Arial" w:cs="Arial"/>
                <w:sz w:val="20"/>
              </w:rPr>
              <w:t>, Kunst- und Medien</w:t>
            </w:r>
            <w:r w:rsidRPr="00B122DB">
              <w:rPr>
                <w:rFonts w:ascii="Arial" w:hAnsi="Arial" w:cs="Arial"/>
                <w:sz w:val="20"/>
              </w:rPr>
              <w:t>wissenschaft</w:t>
            </w:r>
            <w:r w:rsidR="00420204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2" w:name="Kontrollkästchen33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Literatur</w:t>
            </w:r>
            <w:r w:rsidR="00420204">
              <w:rPr>
                <w:rFonts w:ascii="Arial" w:hAnsi="Arial" w:cs="Arial"/>
                <w:sz w:val="20"/>
              </w:rPr>
              <w:t>-, Kunst- und Medien</w:t>
            </w:r>
            <w:r w:rsidR="00420204" w:rsidRPr="00B122DB">
              <w:rPr>
                <w:rFonts w:ascii="Arial" w:hAnsi="Arial" w:cs="Arial"/>
                <w:sz w:val="20"/>
              </w:rPr>
              <w:t>wissenschaft</w:t>
            </w:r>
            <w:r w:rsidR="00420204">
              <w:rPr>
                <w:rFonts w:ascii="Arial" w:hAnsi="Arial" w:cs="Arial"/>
                <w:sz w:val="20"/>
              </w:rPr>
              <w:t>en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3" w:name="Kontrollkästchen34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402" w:type="dxa"/>
            <w:vAlign w:val="center"/>
          </w:tcPr>
          <w:p w:rsidR="00460E47" w:rsidRPr="00B122DB" w:rsidRDefault="0042020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Linguistik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4" w:name="Kontrollkästchen39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394" w:type="dxa"/>
            <w:vAlign w:val="center"/>
          </w:tcPr>
          <w:p w:rsidR="00460E47" w:rsidRPr="00B122DB" w:rsidRDefault="0042020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Linguistik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5" w:name="Kontrollkästchen35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Rechtswissenschaft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6" w:name="Kontrollkästchen40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Rechtswissenschaft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7" w:name="Kontrollkästchen36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Wirtschaftswissenschaft</w:t>
            </w:r>
            <w:r w:rsidR="00BC7C9B" w:rsidRPr="00B122DB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8" w:name="Kontrollkästchen4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Wirtschaftswissenschaft</w:t>
            </w:r>
            <w:r w:rsidR="00BC7C9B" w:rsidRPr="00B122DB">
              <w:rPr>
                <w:rFonts w:ascii="Arial" w:hAnsi="Arial" w:cs="Arial"/>
                <w:sz w:val="20"/>
              </w:rPr>
              <w:t>en</w:t>
            </w:r>
          </w:p>
        </w:tc>
      </w:tr>
      <w:tr w:rsidR="00460E47" w:rsidRPr="00B122DB" w:rsidTr="00420204">
        <w:tc>
          <w:tcPr>
            <w:tcW w:w="668" w:type="dxa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9" w:name="Kontrollkästchen37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402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Politik- und Verwaltungswissenschaft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0" w:name="Kontrollkästchen38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1060">
              <w:rPr>
                <w:rFonts w:ascii="Arial" w:hAnsi="Arial" w:cs="Arial"/>
                <w:sz w:val="20"/>
              </w:rPr>
            </w:r>
            <w:r w:rsidR="00C11060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4394" w:type="dxa"/>
            <w:vAlign w:val="center"/>
          </w:tcPr>
          <w:p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Politik- und Verwaltungswissenschaft</w:t>
            </w:r>
          </w:p>
        </w:tc>
      </w:tr>
    </w:tbl>
    <w:p w:rsidR="00460E47" w:rsidRDefault="00460E47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B81780" w:rsidRDefault="00B81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B61B7" w:rsidRDefault="00702B53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lastRenderedPageBreak/>
        <w:t>Diese Entscheidung ist stets schriftlich widerrufbar. Ein Wechsel des Wahl</w:t>
      </w:r>
      <w:r>
        <w:rPr>
          <w:rFonts w:ascii="Arial" w:hAnsi="Arial" w:cs="Arial"/>
          <w:sz w:val="20"/>
        </w:rPr>
        <w:t>f</w:t>
      </w:r>
      <w:r w:rsidRPr="00B122DB">
        <w:rPr>
          <w:rFonts w:ascii="Arial" w:hAnsi="Arial" w:cs="Arial"/>
          <w:sz w:val="20"/>
        </w:rPr>
        <w:t xml:space="preserve">achbereichs kann jederzeit erneut schriftlich erfolgen. </w:t>
      </w:r>
      <w:r w:rsidR="00B81780">
        <w:rPr>
          <w:rFonts w:ascii="Arial" w:hAnsi="Arial" w:cs="Arial"/>
          <w:sz w:val="20"/>
        </w:rPr>
        <w:t>Damit der gewünschte Wechsel</w:t>
      </w:r>
      <w:r w:rsidR="00B81780" w:rsidRPr="00644EB0">
        <w:rPr>
          <w:rFonts w:ascii="Arial" w:hAnsi="Arial" w:cs="Arial"/>
          <w:sz w:val="20"/>
        </w:rPr>
        <w:t xml:space="preserve"> </w:t>
      </w:r>
      <w:r w:rsidR="00B81780" w:rsidRPr="00B81780">
        <w:rPr>
          <w:rFonts w:ascii="Arial" w:hAnsi="Arial" w:cs="Arial"/>
          <w:sz w:val="20"/>
        </w:rPr>
        <w:t>der Zuordnung im Wählerverzeichnis für die laufende Wahl</w:t>
      </w:r>
      <w:r w:rsidR="00B81780">
        <w:rPr>
          <w:rFonts w:ascii="Arial" w:hAnsi="Arial" w:cs="Arial"/>
          <w:sz w:val="20"/>
        </w:rPr>
        <w:t xml:space="preserve"> wirksam werden kann</w:t>
      </w:r>
      <w:r w:rsidR="00B81780" w:rsidRPr="00644EB0">
        <w:rPr>
          <w:rFonts w:ascii="Arial" w:hAnsi="Arial" w:cs="Arial"/>
          <w:sz w:val="20"/>
        </w:rPr>
        <w:t xml:space="preserve">, muss der Antrag </w:t>
      </w:r>
      <w:r w:rsidR="00C1106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3</w:t>
      </w:r>
      <w:r w:rsidR="00B77859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Tage vor Abschluss </w:t>
      </w:r>
      <w:proofErr w:type="gramStart"/>
      <w:r w:rsidR="00B77859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des Wähler</w:t>
      </w:r>
      <w:proofErr w:type="gramEnd"/>
      <w:r w:rsidR="00F55148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*</w:t>
      </w:r>
      <w:proofErr w:type="spellStart"/>
      <w:r w:rsidR="00F55148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innen</w:t>
      </w:r>
      <w:r w:rsidR="00B77859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verzeichnisses</w:t>
      </w:r>
      <w:proofErr w:type="spellEnd"/>
      <w:r w:rsidR="00B81780" w:rsidRPr="00891F3E">
        <w:rPr>
          <w:rFonts w:ascii="Arial" w:hAnsi="Arial" w:cs="Arial"/>
          <w:sz w:val="20"/>
        </w:rPr>
        <w:t xml:space="preserve"> </w:t>
      </w:r>
      <w:r w:rsidR="00B81780" w:rsidRPr="00644EB0">
        <w:rPr>
          <w:rFonts w:ascii="Arial" w:hAnsi="Arial" w:cs="Arial"/>
          <w:sz w:val="20"/>
        </w:rPr>
        <w:t>bei der Wahlleitung der Universität Konstanz eingegangen sein</w:t>
      </w:r>
      <w:r w:rsidR="00B81780" w:rsidRPr="00B122DB">
        <w:rPr>
          <w:rFonts w:ascii="Arial" w:hAnsi="Arial" w:cs="Arial"/>
          <w:sz w:val="20"/>
        </w:rPr>
        <w:t xml:space="preserve"> (Datum des Posteingangs).</w:t>
      </w:r>
      <w:r w:rsidR="00B81780">
        <w:rPr>
          <w:rFonts w:ascii="Arial" w:hAnsi="Arial" w:cs="Arial"/>
          <w:sz w:val="20"/>
        </w:rPr>
        <w:t xml:space="preserve"> </w:t>
      </w:r>
    </w:p>
    <w:p w:rsidR="008B61B7" w:rsidRDefault="008B61B7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175331" w:rsidRPr="00891F3E" w:rsidRDefault="00B81780" w:rsidP="00175331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891F3E">
        <w:rPr>
          <w:rFonts w:ascii="Arial" w:hAnsi="Arial" w:cs="Arial"/>
          <w:sz w:val="20"/>
        </w:rPr>
        <w:t>De</w:t>
      </w:r>
      <w:r w:rsidR="00D31C40">
        <w:rPr>
          <w:rFonts w:ascii="Arial" w:hAnsi="Arial" w:cs="Arial"/>
          <w:sz w:val="20"/>
        </w:rPr>
        <w:t>r</w:t>
      </w:r>
      <w:r w:rsidRPr="00891F3E">
        <w:rPr>
          <w:rFonts w:ascii="Arial" w:hAnsi="Arial" w:cs="Arial"/>
          <w:sz w:val="20"/>
        </w:rPr>
        <w:t xml:space="preserve"> </w:t>
      </w:r>
      <w:r w:rsidR="00D31C40">
        <w:rPr>
          <w:rFonts w:ascii="Arial" w:hAnsi="Arial" w:cs="Arial"/>
          <w:sz w:val="20"/>
        </w:rPr>
        <w:t xml:space="preserve">Wechsel </w:t>
      </w:r>
      <w:r w:rsidRPr="00891F3E">
        <w:rPr>
          <w:rFonts w:ascii="Arial" w:hAnsi="Arial" w:cs="Arial"/>
          <w:sz w:val="20"/>
        </w:rPr>
        <w:t xml:space="preserve">wird darüber hinaus </w:t>
      </w:r>
      <w:r w:rsidR="008B61B7">
        <w:rPr>
          <w:rFonts w:ascii="Arial" w:hAnsi="Arial" w:cs="Arial"/>
          <w:sz w:val="20"/>
        </w:rPr>
        <w:t xml:space="preserve">zentral </w:t>
      </w:r>
      <w:r>
        <w:rPr>
          <w:rFonts w:ascii="Arial" w:hAnsi="Arial" w:cs="Arial"/>
          <w:sz w:val="20"/>
        </w:rPr>
        <w:t xml:space="preserve">vom </w:t>
      </w:r>
      <w:r w:rsidRPr="00B8178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Studierenden-Service-Zentrum (SSZ)</w:t>
      </w:r>
      <w:r w:rsidRPr="00891F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hyperlink r:id="rId9" w:history="1">
        <w:r w:rsidRPr="007426ED">
          <w:rPr>
            <w:rStyle w:val="Hyperlink"/>
            <w:rFonts w:ascii="Arial" w:hAnsi="Arial" w:cs="Arial"/>
            <w:sz w:val="20"/>
          </w:rPr>
          <w:t>www.uni.kn/ssz</w:t>
        </w:r>
      </w:hyperlink>
      <w:r>
        <w:rPr>
          <w:rFonts w:ascii="Arial" w:hAnsi="Arial" w:cs="Arial"/>
          <w:sz w:val="20"/>
        </w:rPr>
        <w:t xml:space="preserve">) </w:t>
      </w:r>
      <w:r w:rsidRPr="00891F3E">
        <w:rPr>
          <w:rFonts w:ascii="Arial" w:hAnsi="Arial" w:cs="Arial"/>
          <w:sz w:val="20"/>
        </w:rPr>
        <w:t xml:space="preserve">erfasst und damit für die nächstfolgende Wahl wirksam. </w:t>
      </w:r>
      <w:r w:rsidR="00175331" w:rsidRPr="00891F3E">
        <w:rPr>
          <w:rFonts w:ascii="Arial" w:hAnsi="Arial" w:cs="Arial"/>
          <w:sz w:val="20"/>
        </w:rPr>
        <w:t xml:space="preserve">Außerhalb des Wahlverfahrens wenden Sie sich dazu bitte </w:t>
      </w:r>
      <w:r w:rsidR="00175331">
        <w:rPr>
          <w:rFonts w:ascii="Arial" w:hAnsi="Arial" w:cs="Arial"/>
          <w:sz w:val="20"/>
        </w:rPr>
        <w:t xml:space="preserve">stets </w:t>
      </w:r>
      <w:r w:rsidR="00175331" w:rsidRPr="00891F3E">
        <w:rPr>
          <w:rFonts w:ascii="Arial" w:hAnsi="Arial" w:cs="Arial"/>
          <w:sz w:val="20"/>
        </w:rPr>
        <w:t xml:space="preserve">direkt an </w:t>
      </w:r>
      <w:r w:rsidR="00175331">
        <w:rPr>
          <w:rFonts w:ascii="Arial" w:hAnsi="Arial" w:cs="Arial"/>
          <w:sz w:val="20"/>
        </w:rPr>
        <w:t>das SSZ</w:t>
      </w:r>
      <w:r w:rsidR="00175331" w:rsidRPr="00891F3E">
        <w:rPr>
          <w:rFonts w:ascii="Arial" w:hAnsi="Arial" w:cs="Arial"/>
          <w:sz w:val="20"/>
        </w:rPr>
        <w:t>.</w:t>
      </w:r>
    </w:p>
    <w:p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B81780" w:rsidRPr="00543169" w:rsidRDefault="00B81780" w:rsidP="00B81780">
      <w:pPr>
        <w:jc w:val="both"/>
        <w:rPr>
          <w:rFonts w:ascii="Arial" w:hAnsi="Arial" w:cs="Arial"/>
          <w:b/>
          <w:sz w:val="20"/>
        </w:rPr>
      </w:pPr>
      <w:r w:rsidRPr="00232499">
        <w:rPr>
          <w:rFonts w:ascii="Arial" w:eastAsia="Arial" w:hAnsi="Arial" w:cs="Arial"/>
          <w:b/>
          <w:sz w:val="20"/>
          <w:szCs w:val="20"/>
          <w:lang w:eastAsia="en-US"/>
        </w:rPr>
        <w:t>Hinweis für Studierende</w:t>
      </w:r>
      <w:r w:rsidRPr="00543169">
        <w:rPr>
          <w:rFonts w:ascii="Arial" w:hAnsi="Arial" w:cs="Arial"/>
          <w:b/>
          <w:sz w:val="20"/>
        </w:rPr>
        <w:t xml:space="preserve">, deren Studiengänge </w:t>
      </w:r>
      <w:r w:rsidRPr="00543169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verschiedenen Fachbereichen</w:t>
      </w:r>
      <w:r w:rsidRPr="00543169">
        <w:rPr>
          <w:rFonts w:ascii="Arial" w:hAnsi="Arial" w:cs="Arial"/>
          <w:b/>
          <w:sz w:val="20"/>
        </w:rPr>
        <w:t xml:space="preserve"> zugeordnet sind: </w:t>
      </w:r>
    </w:p>
    <w:p w:rsidR="00B81780" w:rsidRPr="00B122DB" w:rsidRDefault="00B81780" w:rsidP="00B81780">
      <w:pPr>
        <w:jc w:val="both"/>
        <w:rPr>
          <w:rFonts w:ascii="Arial" w:hAnsi="Arial" w:cs="Arial"/>
          <w:b/>
          <w:sz w:val="20"/>
        </w:rPr>
      </w:pPr>
      <w:r w:rsidRPr="00B122DB">
        <w:rPr>
          <w:rFonts w:ascii="Arial" w:hAnsi="Arial" w:cs="Arial"/>
          <w:sz w:val="20"/>
        </w:rPr>
        <w:t>Die Zuordnung zum jeweiligen Fachbereich wird im Wählerverzeichnis zur Wahl der studentischen Ver</w:t>
      </w:r>
      <w:r>
        <w:rPr>
          <w:rFonts w:ascii="Arial" w:hAnsi="Arial" w:cs="Arial"/>
          <w:sz w:val="20"/>
        </w:rPr>
        <w:t>t</w:t>
      </w:r>
      <w:r w:rsidRPr="00B122DB">
        <w:rPr>
          <w:rFonts w:ascii="Arial" w:hAnsi="Arial" w:cs="Arial"/>
          <w:sz w:val="20"/>
        </w:rPr>
        <w:t>reter</w:t>
      </w:r>
      <w:r w:rsidR="00B77859">
        <w:rPr>
          <w:rFonts w:ascii="Arial" w:hAnsi="Arial" w:cs="Arial"/>
          <w:sz w:val="20"/>
        </w:rPr>
        <w:t>*i</w:t>
      </w:r>
      <w:r w:rsidRPr="00B122DB">
        <w:rPr>
          <w:rFonts w:ascii="Arial" w:hAnsi="Arial" w:cs="Arial"/>
          <w:sz w:val="20"/>
        </w:rPr>
        <w:t>nnen des Senats sowie der</w:t>
      </w:r>
      <w:r w:rsidR="000F009A">
        <w:rPr>
          <w:rFonts w:ascii="Arial" w:hAnsi="Arial" w:cs="Arial"/>
          <w:sz w:val="20"/>
        </w:rPr>
        <w:t xml:space="preserve"> Sektions- und Fachbereichsräte</w:t>
      </w:r>
      <w:r w:rsidR="007F6178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 xml:space="preserve">nach dem </w:t>
      </w:r>
      <w:r w:rsidRPr="00DC0911">
        <w:rPr>
          <w:rFonts w:ascii="Arial" w:eastAsia="Arial" w:hAnsi="Arial" w:cs="Arial"/>
          <w:sz w:val="20"/>
          <w:szCs w:val="20"/>
          <w:u w:val="single" w:color="00A9E0"/>
          <w:lang w:eastAsia="en-US"/>
        </w:rPr>
        <w:t>ersten Hauptfach</w:t>
      </w:r>
      <w:r w:rsidRPr="00B122DB">
        <w:rPr>
          <w:rFonts w:ascii="Arial" w:hAnsi="Arial" w:cs="Arial"/>
          <w:sz w:val="20"/>
        </w:rPr>
        <w:t xml:space="preserve"> vorgenommen. </w:t>
      </w:r>
    </w:p>
    <w:p w:rsidR="00891F3E" w:rsidRDefault="00891F3E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8B61B7" w:rsidRPr="008B61B7" w:rsidRDefault="00891F3E" w:rsidP="008B61B7">
      <w:pPr>
        <w:jc w:val="both"/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</w:pPr>
      <w:r w:rsidRPr="008B61B7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Bitte beachten Sie</w:t>
      </w:r>
      <w:r w:rsidR="008B61B7" w:rsidRPr="008B61B7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außerdem</w:t>
      </w:r>
      <w:r w:rsidRPr="008B61B7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: </w:t>
      </w:r>
    </w:p>
    <w:p w:rsidR="00891F3E" w:rsidRPr="00891F3E" w:rsidRDefault="00232499" w:rsidP="00891F3E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</w:t>
      </w:r>
      <w:r w:rsidR="00891F3E" w:rsidRPr="00232499">
        <w:rPr>
          <w:rFonts w:ascii="Arial" w:hAnsi="Arial" w:cs="Arial"/>
          <w:b/>
          <w:sz w:val="20"/>
        </w:rPr>
        <w:t>Wechsel von einer</w:t>
      </w:r>
      <w:r w:rsidR="00891F3E" w:rsidRPr="00891F3E">
        <w:rPr>
          <w:rFonts w:ascii="Arial" w:hAnsi="Arial" w:cs="Arial"/>
          <w:sz w:val="20"/>
        </w:rPr>
        <w:t xml:space="preserve"> </w:t>
      </w:r>
      <w:r w:rsidR="00891F3E" w:rsidRPr="00232499">
        <w:rPr>
          <w:rFonts w:ascii="Arial" w:hAnsi="Arial" w:cs="Arial"/>
          <w:b/>
          <w:sz w:val="20"/>
        </w:rPr>
        <w:t>Studienfachschaft</w:t>
      </w:r>
      <w:r w:rsidR="00891F3E" w:rsidRPr="00891F3E">
        <w:rPr>
          <w:rFonts w:ascii="Arial" w:hAnsi="Arial" w:cs="Arial"/>
          <w:sz w:val="20"/>
        </w:rPr>
        <w:t xml:space="preserve"> </w:t>
      </w:r>
      <w:r w:rsidR="008B61B7">
        <w:rPr>
          <w:rFonts w:ascii="Arial" w:hAnsi="Arial" w:cs="Arial"/>
          <w:sz w:val="20"/>
        </w:rPr>
        <w:t xml:space="preserve">hin zu </w:t>
      </w:r>
      <w:r w:rsidR="00891F3E" w:rsidRPr="00891F3E">
        <w:rPr>
          <w:rFonts w:ascii="Arial" w:hAnsi="Arial" w:cs="Arial"/>
          <w:sz w:val="20"/>
        </w:rPr>
        <w:t>einer anderen w</w:t>
      </w:r>
      <w:r>
        <w:rPr>
          <w:rFonts w:ascii="Arial" w:hAnsi="Arial" w:cs="Arial"/>
          <w:sz w:val="20"/>
        </w:rPr>
        <w:t>ird</w:t>
      </w:r>
      <w:r w:rsidR="00891F3E" w:rsidRPr="00891F3E">
        <w:rPr>
          <w:rFonts w:ascii="Arial" w:hAnsi="Arial" w:cs="Arial"/>
          <w:sz w:val="20"/>
        </w:rPr>
        <w:t xml:space="preserve"> auf Antrag vom </w:t>
      </w:r>
      <w:r>
        <w:rPr>
          <w:rFonts w:ascii="Arial" w:hAnsi="Arial" w:cs="Arial"/>
          <w:sz w:val="20"/>
        </w:rPr>
        <w:t xml:space="preserve">dafür zuständigen </w:t>
      </w:r>
      <w:r w:rsidR="00891F3E" w:rsidRPr="00891F3E">
        <w:rPr>
          <w:rFonts w:ascii="Arial" w:hAnsi="Arial" w:cs="Arial"/>
          <w:sz w:val="20"/>
        </w:rPr>
        <w:t>Wahlausschuss der Studierendenvertretung vorgenommen.</w:t>
      </w:r>
    </w:p>
    <w:p w:rsidR="00891F3E" w:rsidRDefault="008B61B7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</w:t>
      </w:r>
      <w:r w:rsidR="00232499">
        <w:rPr>
          <w:rFonts w:ascii="Arial" w:hAnsi="Arial" w:cs="Arial"/>
          <w:sz w:val="20"/>
        </w:rPr>
        <w:t xml:space="preserve"> und Informationen</w:t>
      </w:r>
      <w:r w:rsidR="00891F3E" w:rsidRPr="00891F3E">
        <w:rPr>
          <w:rFonts w:ascii="Arial" w:hAnsi="Arial" w:cs="Arial"/>
          <w:sz w:val="20"/>
        </w:rPr>
        <w:t>:</w:t>
      </w:r>
    </w:p>
    <w:p w:rsidR="00E5186C" w:rsidRDefault="00E5186C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E5186C">
        <w:rPr>
          <w:rFonts w:ascii="Arial" w:hAnsi="Arial" w:cs="Arial"/>
          <w:sz w:val="20"/>
        </w:rPr>
        <w:t>stuve.wahlausschuss@uni-konstanz.de</w:t>
      </w:r>
    </w:p>
    <w:p w:rsidR="00E5186C" w:rsidRPr="00E5186C" w:rsidRDefault="00E5186C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460E47" w:rsidRPr="00B122DB" w:rsidRDefault="00A5293C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EF467E" wp14:editId="41702C29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E47" w:rsidRDefault="00460E47">
                            <w:pPr>
                              <w:pStyle w:val="berschrift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467E" id="Text Box 21" o:spid="_x0000_s1027" type="#_x0000_t202" style="position:absolute;left:0;text-align:left;margin-left:207pt;margin-top:.55pt;width:27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QggIAABY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" stroked="f">
                <v:textbox>
                  <w:txbxContent>
                    <w:p w:rsidR="00460E47" w:rsidRDefault="00460E47">
                      <w:pPr>
                        <w:pStyle w:val="berschrift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..........................................</w:t>
      </w:r>
      <w:r w:rsidR="0045763D">
        <w:rPr>
          <w:rFonts w:ascii="Arial" w:hAnsi="Arial" w:cs="Arial"/>
          <w:sz w:val="20"/>
        </w:rPr>
        <w:t>........</w:t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:rsidR="00EB5CB2" w:rsidRPr="00B122DB" w:rsidRDefault="003065EC" w:rsidP="003065EC">
      <w:pPr>
        <w:ind w:firstLine="708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O</w:t>
      </w:r>
      <w:r w:rsidR="00EB5CB2" w:rsidRPr="00B122DB">
        <w:rPr>
          <w:rFonts w:ascii="Arial" w:hAnsi="Arial" w:cs="Arial"/>
          <w:sz w:val="20"/>
        </w:rPr>
        <w:t>rt, Datum</w:t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  <w:t>eigenhändige Unterschrift</w:t>
      </w:r>
    </w:p>
    <w:p w:rsidR="00EB5CB2" w:rsidRDefault="00EB5CB2">
      <w:pPr>
        <w:jc w:val="both"/>
        <w:rPr>
          <w:rFonts w:ascii="Arial" w:hAnsi="Arial" w:cs="Arial"/>
          <w:sz w:val="20"/>
        </w:rPr>
      </w:pPr>
    </w:p>
    <w:p w:rsidR="00982557" w:rsidRPr="00B122DB" w:rsidRDefault="00982557">
      <w:pPr>
        <w:jc w:val="both"/>
        <w:rPr>
          <w:rFonts w:ascii="Arial" w:hAnsi="Arial" w:cs="Arial"/>
          <w:sz w:val="20"/>
        </w:rPr>
      </w:pPr>
    </w:p>
    <w:p w:rsidR="00982557" w:rsidRDefault="006725BB" w:rsidP="00DC0911">
      <w:pPr>
        <w:jc w:val="both"/>
        <w:rPr>
          <w:rFonts w:ascii="Arial" w:hAnsi="Arial" w:cs="Arial"/>
          <w:sz w:val="20"/>
        </w:rPr>
      </w:pPr>
      <w:r w:rsidRPr="00DC0911">
        <w:rPr>
          <w:rFonts w:ascii="Arial" w:eastAsia="Arial" w:hAnsi="Arial" w:cs="Arial"/>
          <w:sz w:val="20"/>
          <w:szCs w:val="20"/>
          <w:u w:val="single" w:color="00A9E0"/>
          <w:lang w:eastAsia="en-US"/>
        </w:rPr>
        <w:t>Interne Bearbeitungsvermerke:</w:t>
      </w:r>
      <w:r w:rsidRPr="00B122DB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ab/>
      </w:r>
    </w:p>
    <w:p w:rsidR="006725BB" w:rsidRDefault="006725BB" w:rsidP="00982557">
      <w:pPr>
        <w:jc w:val="right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Stand: </w:t>
      </w:r>
      <w:r w:rsidR="007D2E02">
        <w:rPr>
          <w:rFonts w:ascii="Arial" w:hAnsi="Arial" w:cs="Arial"/>
          <w:sz w:val="20"/>
        </w:rPr>
        <w:t>März</w:t>
      </w:r>
      <w:r w:rsidR="00644EB0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>20</w:t>
      </w:r>
      <w:r w:rsidR="007D2E02">
        <w:rPr>
          <w:rFonts w:ascii="Arial" w:hAnsi="Arial" w:cs="Arial"/>
          <w:sz w:val="20"/>
        </w:rPr>
        <w:t>2</w:t>
      </w:r>
      <w:r w:rsidR="00C11060">
        <w:rPr>
          <w:rFonts w:ascii="Arial" w:hAnsi="Arial" w:cs="Arial"/>
          <w:sz w:val="20"/>
        </w:rPr>
        <w:t>4</w:t>
      </w:r>
    </w:p>
    <w:p w:rsidR="008669F8" w:rsidRPr="00B122DB" w:rsidRDefault="008669F8" w:rsidP="008669F8">
      <w:pPr>
        <w:rPr>
          <w:rFonts w:ascii="Arial" w:hAnsi="Arial" w:cs="Arial"/>
          <w:sz w:val="20"/>
        </w:rPr>
      </w:pPr>
    </w:p>
    <w:p w:rsidR="006725BB" w:rsidRDefault="006725BB" w:rsidP="008669F8">
      <w:pPr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1. EDV-Erfassung </w:t>
      </w:r>
      <w:r w:rsidR="008669F8">
        <w:rPr>
          <w:rFonts w:ascii="Arial" w:hAnsi="Arial" w:cs="Arial"/>
          <w:sz w:val="20"/>
        </w:rPr>
        <w:t xml:space="preserve">durch Wahlleitung im Wählerverzeichnis </w:t>
      </w:r>
      <w:r w:rsidRPr="00B122DB">
        <w:rPr>
          <w:rFonts w:ascii="Arial" w:hAnsi="Arial" w:cs="Arial"/>
          <w:sz w:val="20"/>
        </w:rPr>
        <w:t>(Datum/Han</w:t>
      </w:r>
      <w:r w:rsidR="008669F8">
        <w:rPr>
          <w:rFonts w:ascii="Arial" w:hAnsi="Arial" w:cs="Arial"/>
          <w:sz w:val="20"/>
        </w:rPr>
        <w:t>dzeichen): _________________</w:t>
      </w:r>
      <w:r w:rsidR="00F43FC8">
        <w:rPr>
          <w:rFonts w:ascii="Arial" w:hAnsi="Arial" w:cs="Arial"/>
          <w:sz w:val="20"/>
        </w:rPr>
        <w:t>_</w:t>
      </w:r>
    </w:p>
    <w:p w:rsidR="008669F8" w:rsidRPr="00B122DB" w:rsidRDefault="008669F8" w:rsidP="006725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EDV-Erfassung durch </w:t>
      </w:r>
      <w:r w:rsidR="007914BC">
        <w:rPr>
          <w:rFonts w:ascii="Arial" w:hAnsi="Arial" w:cs="Arial"/>
          <w:sz w:val="20"/>
        </w:rPr>
        <w:t xml:space="preserve">das </w:t>
      </w:r>
      <w:r>
        <w:rPr>
          <w:rFonts w:ascii="Arial" w:hAnsi="Arial" w:cs="Arial"/>
          <w:sz w:val="20"/>
        </w:rPr>
        <w:t xml:space="preserve">SSZ in </w:t>
      </w:r>
      <w:proofErr w:type="spellStart"/>
      <w:r>
        <w:rPr>
          <w:rFonts w:ascii="Arial" w:hAnsi="Arial" w:cs="Arial"/>
          <w:sz w:val="20"/>
        </w:rPr>
        <w:t>ZEuS</w:t>
      </w:r>
      <w:proofErr w:type="spellEnd"/>
      <w:r>
        <w:rPr>
          <w:rFonts w:ascii="Arial" w:hAnsi="Arial" w:cs="Arial"/>
          <w:sz w:val="20"/>
        </w:rPr>
        <w:t xml:space="preserve"> (Datum/Handzeichen): </w:t>
      </w:r>
      <w:r w:rsidR="00F43FC8">
        <w:rPr>
          <w:rFonts w:ascii="Arial" w:hAnsi="Arial" w:cs="Arial"/>
          <w:sz w:val="20"/>
        </w:rPr>
        <w:t>__________________</w:t>
      </w:r>
    </w:p>
    <w:p w:rsidR="00EB5CB2" w:rsidRPr="00B122DB" w:rsidRDefault="008669F8" w:rsidP="00CE5F2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6725BB" w:rsidRPr="00B122DB">
        <w:rPr>
          <w:rFonts w:ascii="Arial" w:hAnsi="Arial" w:cs="Arial"/>
          <w:sz w:val="20"/>
        </w:rPr>
        <w:t>. Zur Studierendenakte</w:t>
      </w:r>
    </w:p>
    <w:sectPr w:rsidR="00EB5CB2" w:rsidRPr="00B122DB" w:rsidSect="00B122DB">
      <w:footerReference w:type="default" r:id="rId10"/>
      <w:pgSz w:w="11906" w:h="16838"/>
      <w:pgMar w:top="14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BC" w:rsidRDefault="00DD0CBC">
      <w:r>
        <w:separator/>
      </w:r>
    </w:p>
  </w:endnote>
  <w:endnote w:type="continuationSeparator" w:id="0">
    <w:p w:rsidR="00DD0CBC" w:rsidRDefault="00D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AC" w:rsidRPr="006626AC" w:rsidRDefault="006626AC" w:rsidP="006626AC">
    <w:pPr>
      <w:spacing w:line="240" w:lineRule="exact"/>
      <w:ind w:right="-6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sz w:val="20"/>
      </w:rPr>
      <w:t>B</w:t>
    </w:r>
    <w:r w:rsidRPr="00B122DB">
      <w:rPr>
        <w:rFonts w:ascii="Arial" w:hAnsi="Arial" w:cs="Arial"/>
        <w:b/>
        <w:sz w:val="20"/>
      </w:rPr>
      <w:t>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BC" w:rsidRDefault="00DD0CBC">
      <w:r>
        <w:separator/>
      </w:r>
    </w:p>
  </w:footnote>
  <w:footnote w:type="continuationSeparator" w:id="0">
    <w:p w:rsidR="00DD0CBC" w:rsidRDefault="00DD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3"/>
    <w:rsid w:val="00003CFF"/>
    <w:rsid w:val="000C4D3D"/>
    <w:rsid w:val="000F009A"/>
    <w:rsid w:val="00130E59"/>
    <w:rsid w:val="00175331"/>
    <w:rsid w:val="00180811"/>
    <w:rsid w:val="001868DB"/>
    <w:rsid w:val="00187FBD"/>
    <w:rsid w:val="00192F2C"/>
    <w:rsid w:val="001D0E3A"/>
    <w:rsid w:val="00232499"/>
    <w:rsid w:val="002B0094"/>
    <w:rsid w:val="003065EC"/>
    <w:rsid w:val="00333216"/>
    <w:rsid w:val="00355D41"/>
    <w:rsid w:val="00420204"/>
    <w:rsid w:val="004364F9"/>
    <w:rsid w:val="00453092"/>
    <w:rsid w:val="0045763D"/>
    <w:rsid w:val="00460E47"/>
    <w:rsid w:val="0046772A"/>
    <w:rsid w:val="004C27C9"/>
    <w:rsid w:val="004F059E"/>
    <w:rsid w:val="00530734"/>
    <w:rsid w:val="00533D02"/>
    <w:rsid w:val="005404D7"/>
    <w:rsid w:val="00556DD2"/>
    <w:rsid w:val="005C251C"/>
    <w:rsid w:val="006030F7"/>
    <w:rsid w:val="0064226F"/>
    <w:rsid w:val="00644EB0"/>
    <w:rsid w:val="006626AC"/>
    <w:rsid w:val="006725BB"/>
    <w:rsid w:val="006A5478"/>
    <w:rsid w:val="00702071"/>
    <w:rsid w:val="00702B53"/>
    <w:rsid w:val="00713DAE"/>
    <w:rsid w:val="007552F3"/>
    <w:rsid w:val="007914BC"/>
    <w:rsid w:val="007D2E02"/>
    <w:rsid w:val="007F4C46"/>
    <w:rsid w:val="007F6178"/>
    <w:rsid w:val="00852871"/>
    <w:rsid w:val="00866230"/>
    <w:rsid w:val="008669F8"/>
    <w:rsid w:val="00891F3E"/>
    <w:rsid w:val="008A0B82"/>
    <w:rsid w:val="008A2DAE"/>
    <w:rsid w:val="008B61B7"/>
    <w:rsid w:val="008D20F6"/>
    <w:rsid w:val="008E383B"/>
    <w:rsid w:val="009266F9"/>
    <w:rsid w:val="009439B1"/>
    <w:rsid w:val="00971293"/>
    <w:rsid w:val="00982557"/>
    <w:rsid w:val="009E74C0"/>
    <w:rsid w:val="00A16933"/>
    <w:rsid w:val="00A33441"/>
    <w:rsid w:val="00A36114"/>
    <w:rsid w:val="00A41D09"/>
    <w:rsid w:val="00A5293C"/>
    <w:rsid w:val="00A60E81"/>
    <w:rsid w:val="00AC5805"/>
    <w:rsid w:val="00B013B7"/>
    <w:rsid w:val="00B122DB"/>
    <w:rsid w:val="00B77859"/>
    <w:rsid w:val="00B81780"/>
    <w:rsid w:val="00BA01AD"/>
    <w:rsid w:val="00BA4842"/>
    <w:rsid w:val="00BC7C2C"/>
    <w:rsid w:val="00BC7C9B"/>
    <w:rsid w:val="00C060CF"/>
    <w:rsid w:val="00C11060"/>
    <w:rsid w:val="00C14A6C"/>
    <w:rsid w:val="00C36719"/>
    <w:rsid w:val="00C72E96"/>
    <w:rsid w:val="00CA7B2D"/>
    <w:rsid w:val="00CE1A90"/>
    <w:rsid w:val="00CE5F29"/>
    <w:rsid w:val="00D1216B"/>
    <w:rsid w:val="00D31C40"/>
    <w:rsid w:val="00D32C2E"/>
    <w:rsid w:val="00D36AAD"/>
    <w:rsid w:val="00D706D2"/>
    <w:rsid w:val="00D77E94"/>
    <w:rsid w:val="00DB7042"/>
    <w:rsid w:val="00DC0911"/>
    <w:rsid w:val="00DC1686"/>
    <w:rsid w:val="00DC2D0E"/>
    <w:rsid w:val="00DD0CBC"/>
    <w:rsid w:val="00DD7A2E"/>
    <w:rsid w:val="00DD7BDB"/>
    <w:rsid w:val="00DF3E1D"/>
    <w:rsid w:val="00DF5400"/>
    <w:rsid w:val="00E115FC"/>
    <w:rsid w:val="00E5186C"/>
    <w:rsid w:val="00E72FBE"/>
    <w:rsid w:val="00E91240"/>
    <w:rsid w:val="00EA7C28"/>
    <w:rsid w:val="00EB11B3"/>
    <w:rsid w:val="00EB5CB2"/>
    <w:rsid w:val="00F041F9"/>
    <w:rsid w:val="00F34EA7"/>
    <w:rsid w:val="00F40659"/>
    <w:rsid w:val="00F43FC8"/>
    <w:rsid w:val="00F46631"/>
    <w:rsid w:val="00F506F5"/>
    <w:rsid w:val="00F55148"/>
    <w:rsid w:val="00F91AED"/>
    <w:rsid w:val="00FD129B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A5B52"/>
  <w15:docId w15:val="{954B52C3-499B-469E-98D8-04E75D7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.kn/ss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4CD9-CA9E-4D4A-BBCE-00E2136A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Universitätsverwaltung</dc:creator>
  <cp:lastModifiedBy>Maximilian.Mertel</cp:lastModifiedBy>
  <cp:revision>4</cp:revision>
  <cp:lastPrinted>2019-02-20T12:58:00Z</cp:lastPrinted>
  <dcterms:created xsi:type="dcterms:W3CDTF">2023-03-30T13:38:00Z</dcterms:created>
  <dcterms:modified xsi:type="dcterms:W3CDTF">2024-04-10T09:38:00Z</dcterms:modified>
</cp:coreProperties>
</file>